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F9" w:rsidRPr="00B53FF9" w:rsidRDefault="00B53FF9" w:rsidP="00B53FF9">
      <w:pPr>
        <w:shd w:val="clear" w:color="auto" w:fill="FFFFFF"/>
        <w:spacing w:after="255" w:line="300" w:lineRule="atLeast"/>
        <w:outlineLvl w:val="1"/>
        <w:rPr>
          <w:rFonts w:ascii="Arial" w:eastAsia="Times New Roman" w:hAnsi="Arial" w:cs="Arial"/>
          <w:b/>
          <w:bCs/>
          <w:color w:val="4D4D4D"/>
          <w:sz w:val="27"/>
          <w:szCs w:val="27"/>
          <w:lang w:eastAsia="ru-RU"/>
        </w:rPr>
      </w:pPr>
      <w:r w:rsidRPr="00B53FF9">
        <w:rPr>
          <w:rFonts w:ascii="Arial" w:eastAsia="Times New Roman" w:hAnsi="Arial" w:cs="Arial"/>
          <w:b/>
          <w:bCs/>
          <w:color w:val="4D4D4D"/>
          <w:sz w:val="27"/>
          <w:szCs w:val="27"/>
          <w:lang w:eastAsia="ru-RU"/>
        </w:rPr>
        <w:t>Письмо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p>
    <w:p w:rsidR="00B53FF9" w:rsidRPr="00B53FF9" w:rsidRDefault="00B53FF9" w:rsidP="00B53FF9">
      <w:pPr>
        <w:shd w:val="clear" w:color="auto" w:fill="FFFFFF"/>
        <w:spacing w:line="240" w:lineRule="auto"/>
        <w:rPr>
          <w:rFonts w:ascii="Arial" w:eastAsia="Times New Roman" w:hAnsi="Arial" w:cs="Arial"/>
          <w:color w:val="333333"/>
          <w:sz w:val="21"/>
          <w:szCs w:val="21"/>
          <w:lang w:eastAsia="ru-RU"/>
        </w:rPr>
      </w:pPr>
      <w:r w:rsidRPr="00B53FF9">
        <w:rPr>
          <w:rFonts w:ascii="Arial" w:eastAsia="Times New Roman" w:hAnsi="Arial" w:cs="Arial"/>
          <w:color w:val="333333"/>
          <w:sz w:val="21"/>
          <w:szCs w:val="21"/>
          <w:lang w:eastAsia="ru-RU"/>
        </w:rPr>
        <w:t>2 сентября 2019</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B53FF9">
        <w:rPr>
          <w:rFonts w:ascii="Arial" w:eastAsia="Times New Roman" w:hAnsi="Arial" w:cs="Arial"/>
          <w:color w:val="333333"/>
          <w:sz w:val="23"/>
          <w:szCs w:val="23"/>
          <w:lang w:eastAsia="ru-RU"/>
        </w:rPr>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молодёжи </w:t>
      </w:r>
      <w:proofErr w:type="spellStart"/>
      <w:r w:rsidRPr="00B53FF9">
        <w:rPr>
          <w:rFonts w:ascii="Arial" w:eastAsia="Times New Roman" w:hAnsi="Arial" w:cs="Arial"/>
          <w:color w:val="333333"/>
          <w:sz w:val="23"/>
          <w:szCs w:val="23"/>
          <w:lang w:eastAsia="ru-RU"/>
        </w:rPr>
        <w:t>Минобрнауки</w:t>
      </w:r>
      <w:proofErr w:type="spellEnd"/>
      <w:r w:rsidRPr="00B53FF9">
        <w:rPr>
          <w:rFonts w:ascii="Arial" w:eastAsia="Times New Roman" w:hAnsi="Arial" w:cs="Arial"/>
          <w:color w:val="333333"/>
          <w:sz w:val="23"/>
          <w:szCs w:val="23"/>
          <w:lang w:eastAsia="ru-RU"/>
        </w:rPr>
        <w:t xml:space="preserve">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а также профилактики несправедливого и необъективного расследования нарушения указанных норм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Общероссийский Профсоюз образования (далее - Профсоюз) подготовили взамен соответствующему документу </w:t>
      </w:r>
      <w:hyperlink r:id="rId4" w:anchor="1000" w:history="1">
        <w:r w:rsidRPr="00B53FF9">
          <w:rPr>
            <w:rFonts w:ascii="Arial" w:eastAsia="Times New Roman" w:hAnsi="Arial" w:cs="Arial"/>
            <w:color w:val="808080"/>
            <w:sz w:val="23"/>
            <w:szCs w:val="23"/>
            <w:u w:val="single"/>
            <w:bdr w:val="none" w:sz="0" w:space="0" w:color="auto" w:frame="1"/>
            <w:lang w:eastAsia="ru-RU"/>
          </w:rPr>
          <w:t>примерное положение</w:t>
        </w:r>
      </w:hyperlink>
      <w:r w:rsidRPr="00B53FF9">
        <w:rPr>
          <w:rFonts w:ascii="Arial" w:eastAsia="Times New Roman" w:hAnsi="Arial" w:cs="Arial"/>
          <w:color w:val="333333"/>
          <w:sz w:val="23"/>
          <w:szCs w:val="23"/>
          <w:lang w:eastAsia="ru-RU"/>
        </w:rPr>
        <w:t> о нормах профессиональной этики педагогических работников (далее - Положение).</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Федерального закона от 29 декабря 2012 г. N 273-ФЗ "Об образовании в Российской Федерации" (далее - Закон N 273);</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(часть 2 статьи 45 Закона N 273);</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наличие у педагогических работников обязанности соблюдать этические нормы, следовать требованиям профессиональной этики (пункт 2 части 1 статьи 48 Закона № 273);</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части 3 статьи 47 Закона N 273);</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части 1 статьи 45 Закона N 273).</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В связи с тем, что педагогическим работникам рекомендуется </w:t>
      </w:r>
      <w:hyperlink r:id="rId5" w:anchor="1037" w:history="1">
        <w:r w:rsidRPr="00B53FF9">
          <w:rPr>
            <w:rFonts w:ascii="Arial" w:eastAsia="Times New Roman" w:hAnsi="Arial" w:cs="Arial"/>
            <w:color w:val="808080"/>
            <w:sz w:val="23"/>
            <w:szCs w:val="23"/>
            <w:u w:val="single"/>
            <w:bdr w:val="none" w:sz="0" w:space="0" w:color="auto" w:frame="1"/>
            <w:lang w:eastAsia="ru-RU"/>
          </w:rPr>
          <w:t>Положением</w:t>
        </w:r>
      </w:hyperlink>
      <w:r w:rsidRPr="00B53FF9">
        <w:rPr>
          <w:rFonts w:ascii="Arial" w:eastAsia="Times New Roman" w:hAnsi="Arial" w:cs="Arial"/>
          <w:color w:val="333333"/>
          <w:sz w:val="23"/>
          <w:szCs w:val="23"/>
          <w:lang w:eastAsia="ru-RU"/>
        </w:rP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статье 5 Федерального закона от 29 декабря 2010 г. </w:t>
      </w:r>
      <w:r w:rsidRPr="00B53FF9">
        <w:rPr>
          <w:rFonts w:ascii="Arial" w:eastAsia="Times New Roman" w:hAnsi="Arial" w:cs="Arial"/>
          <w:color w:val="333333"/>
          <w:sz w:val="23"/>
          <w:szCs w:val="23"/>
          <w:lang w:eastAsia="ru-RU"/>
        </w:rPr>
        <w:lastRenderedPageBreak/>
        <w:t>№ 436-ФЗ "О защите детей от информации, причиняющей вред их здоровью и развитию".</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 xml:space="preserve">Кроме того,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Профсоюз рекомендуют организациям, осуществляющим образовательную деятельность в сфере ведения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Профсоюз предлагают:</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разместить </w:t>
      </w:r>
      <w:hyperlink r:id="rId6" w:anchor="1000" w:history="1">
        <w:r w:rsidRPr="00B53FF9">
          <w:rPr>
            <w:rFonts w:ascii="Arial" w:eastAsia="Times New Roman" w:hAnsi="Arial" w:cs="Arial"/>
            <w:color w:val="808080"/>
            <w:sz w:val="23"/>
            <w:szCs w:val="23"/>
            <w:u w:val="single"/>
            <w:bdr w:val="none" w:sz="0" w:space="0" w:color="auto" w:frame="1"/>
            <w:lang w:eastAsia="ru-RU"/>
          </w:rPr>
          <w:t>Положение</w:t>
        </w:r>
      </w:hyperlink>
      <w:r w:rsidRPr="00B53FF9">
        <w:rPr>
          <w:rFonts w:ascii="Arial" w:eastAsia="Times New Roman" w:hAnsi="Arial" w:cs="Arial"/>
          <w:color w:val="333333"/>
          <w:sz w:val="23"/>
          <w:szCs w:val="23"/>
          <w:lang w:eastAsia="ru-RU"/>
        </w:rPr>
        <w:t>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рекомендовать в отраслевых соглашениях на региональном уровне руководствоваться </w:t>
      </w:r>
      <w:hyperlink r:id="rId7" w:anchor="1000" w:history="1">
        <w:r w:rsidRPr="00B53FF9">
          <w:rPr>
            <w:rFonts w:ascii="Arial" w:eastAsia="Times New Roman" w:hAnsi="Arial" w:cs="Arial"/>
            <w:color w:val="808080"/>
            <w:sz w:val="23"/>
            <w:szCs w:val="23"/>
            <w:u w:val="single"/>
            <w:bdr w:val="none" w:sz="0" w:space="0" w:color="auto" w:frame="1"/>
            <w:lang w:eastAsia="ru-RU"/>
          </w:rPr>
          <w:t>Положением</w:t>
        </w:r>
      </w:hyperlink>
      <w:r w:rsidRPr="00B53FF9">
        <w:rPr>
          <w:rFonts w:ascii="Arial" w:eastAsia="Times New Roman" w:hAnsi="Arial" w:cs="Arial"/>
          <w:color w:val="333333"/>
          <w:sz w:val="23"/>
          <w:szCs w:val="23"/>
          <w:lang w:eastAsia="ru-RU"/>
        </w:rPr>
        <w:t>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учётом </w:t>
      </w:r>
      <w:hyperlink r:id="rId8" w:anchor="1000" w:history="1">
        <w:r w:rsidRPr="00B53FF9">
          <w:rPr>
            <w:rFonts w:ascii="Arial" w:eastAsia="Times New Roman" w:hAnsi="Arial" w:cs="Arial"/>
            <w:color w:val="808080"/>
            <w:sz w:val="23"/>
            <w:szCs w:val="23"/>
            <w:u w:val="single"/>
            <w:bdr w:val="none" w:sz="0" w:space="0" w:color="auto" w:frame="1"/>
            <w:lang w:eastAsia="ru-RU"/>
          </w:rPr>
          <w:t>Положения</w:t>
        </w:r>
      </w:hyperlink>
      <w:r w:rsidRPr="00B53FF9">
        <w:rPr>
          <w:rFonts w:ascii="Arial" w:eastAsia="Times New Roman" w:hAnsi="Arial" w:cs="Arial"/>
          <w:color w:val="333333"/>
          <w:sz w:val="23"/>
          <w:szCs w:val="23"/>
          <w:lang w:eastAsia="ru-RU"/>
        </w:rPr>
        <w:t>, по согласованию с выборным органом первичной профсоюзной организации (при её наличии);</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учётом </w:t>
      </w:r>
      <w:hyperlink r:id="rId9" w:anchor="1000" w:history="1">
        <w:r w:rsidRPr="00B53FF9">
          <w:rPr>
            <w:rFonts w:ascii="Arial" w:eastAsia="Times New Roman" w:hAnsi="Arial" w:cs="Arial"/>
            <w:color w:val="808080"/>
            <w:sz w:val="23"/>
            <w:szCs w:val="23"/>
            <w:u w:val="single"/>
            <w:bdr w:val="none" w:sz="0" w:space="0" w:color="auto" w:frame="1"/>
            <w:lang w:eastAsia="ru-RU"/>
          </w:rPr>
          <w:t>Положения</w:t>
        </w:r>
      </w:hyperlink>
      <w:r w:rsidRPr="00B53FF9">
        <w:rPr>
          <w:rFonts w:ascii="Arial" w:eastAsia="Times New Roman" w:hAnsi="Arial" w:cs="Arial"/>
          <w:color w:val="333333"/>
          <w:sz w:val="23"/>
          <w:szCs w:val="23"/>
          <w:lang w:eastAsia="ru-RU"/>
        </w:rPr>
        <w:t>, на официальных сайтах соответствующих организаций в сети "Интернет".</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 xml:space="preserve">Кроме того, </w:t>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Российской Федерации (далее - ТК РФ):</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Приложение: на 3 л. в 1 экз.</w:t>
      </w:r>
    </w:p>
    <w:tbl>
      <w:tblPr>
        <w:tblW w:w="0" w:type="auto"/>
        <w:tblCellMar>
          <w:top w:w="15" w:type="dxa"/>
          <w:left w:w="15" w:type="dxa"/>
          <w:bottom w:w="15" w:type="dxa"/>
          <w:right w:w="15" w:type="dxa"/>
        </w:tblCellMar>
        <w:tblLook w:val="04A0" w:firstRow="1" w:lastRow="0" w:firstColumn="1" w:lastColumn="0" w:noHBand="0" w:noVBand="1"/>
      </w:tblPr>
      <w:tblGrid>
        <w:gridCol w:w="2481"/>
        <w:gridCol w:w="2481"/>
      </w:tblGrid>
      <w:tr w:rsidR="00B53FF9" w:rsidRPr="00B53FF9" w:rsidTr="00B53FF9">
        <w:tc>
          <w:tcPr>
            <w:tcW w:w="2500" w:type="pct"/>
            <w:hideMark/>
          </w:tcPr>
          <w:p w:rsidR="00B53FF9" w:rsidRPr="00B53FF9" w:rsidRDefault="00B53FF9" w:rsidP="00B53FF9">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Заместитель</w:t>
            </w:r>
            <w:r w:rsidRPr="00B53FF9">
              <w:rPr>
                <w:rFonts w:ascii="Times New Roman" w:eastAsia="Times New Roman" w:hAnsi="Times New Roman" w:cs="Times New Roman"/>
                <w:sz w:val="24"/>
                <w:szCs w:val="24"/>
                <w:lang w:eastAsia="ru-RU"/>
              </w:rPr>
              <w:br/>
              <w:t>Министра просвещения</w:t>
            </w:r>
            <w:r w:rsidRPr="00B53FF9">
              <w:rPr>
                <w:rFonts w:ascii="Times New Roman" w:eastAsia="Times New Roman" w:hAnsi="Times New Roman" w:cs="Times New Roman"/>
                <w:sz w:val="24"/>
                <w:szCs w:val="24"/>
                <w:lang w:eastAsia="ru-RU"/>
              </w:rPr>
              <w:br/>
              <w:t>Российской Федерации</w:t>
            </w:r>
          </w:p>
        </w:tc>
        <w:tc>
          <w:tcPr>
            <w:tcW w:w="2500" w:type="pct"/>
            <w:hideMark/>
          </w:tcPr>
          <w:p w:rsidR="00B53FF9" w:rsidRPr="00B53FF9" w:rsidRDefault="00B53FF9" w:rsidP="00B53FF9">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И.П. Потехина</w:t>
            </w:r>
          </w:p>
        </w:tc>
      </w:tr>
    </w:tbl>
    <w:p w:rsidR="00B53FF9" w:rsidRPr="00B53FF9" w:rsidRDefault="00B53FF9" w:rsidP="00B53FF9">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54"/>
        <w:gridCol w:w="3854"/>
      </w:tblGrid>
      <w:tr w:rsidR="00B53FF9" w:rsidRPr="00B53FF9" w:rsidTr="00B53FF9">
        <w:tc>
          <w:tcPr>
            <w:tcW w:w="2500" w:type="pct"/>
            <w:hideMark/>
          </w:tcPr>
          <w:p w:rsidR="00B53FF9" w:rsidRPr="00B53FF9" w:rsidRDefault="00B53FF9" w:rsidP="00B53FF9">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lastRenderedPageBreak/>
              <w:t>Председатель</w:t>
            </w:r>
            <w:r w:rsidRPr="00B53FF9">
              <w:rPr>
                <w:rFonts w:ascii="Times New Roman" w:eastAsia="Times New Roman" w:hAnsi="Times New Roman" w:cs="Times New Roman"/>
                <w:sz w:val="24"/>
                <w:szCs w:val="24"/>
                <w:lang w:eastAsia="ru-RU"/>
              </w:rPr>
              <w:br/>
              <w:t>Профессионального союза</w:t>
            </w:r>
            <w:r w:rsidRPr="00B53FF9">
              <w:rPr>
                <w:rFonts w:ascii="Times New Roman" w:eastAsia="Times New Roman" w:hAnsi="Times New Roman" w:cs="Times New Roman"/>
                <w:sz w:val="24"/>
                <w:szCs w:val="24"/>
                <w:lang w:eastAsia="ru-RU"/>
              </w:rPr>
              <w:br/>
              <w:t>работников народного образования и</w:t>
            </w:r>
            <w:r w:rsidRPr="00B53FF9">
              <w:rPr>
                <w:rFonts w:ascii="Times New Roman" w:eastAsia="Times New Roman" w:hAnsi="Times New Roman" w:cs="Times New Roman"/>
                <w:sz w:val="24"/>
                <w:szCs w:val="24"/>
                <w:lang w:eastAsia="ru-RU"/>
              </w:rPr>
              <w:br/>
              <w:t>науки Российской Федерации</w:t>
            </w:r>
          </w:p>
        </w:tc>
        <w:tc>
          <w:tcPr>
            <w:tcW w:w="2500" w:type="pct"/>
            <w:hideMark/>
          </w:tcPr>
          <w:p w:rsidR="00B53FF9" w:rsidRPr="00B53FF9" w:rsidRDefault="00B53FF9" w:rsidP="00B53FF9">
            <w:pPr>
              <w:spacing w:after="0" w:line="240" w:lineRule="auto"/>
              <w:rPr>
                <w:rFonts w:ascii="Times New Roman" w:eastAsia="Times New Roman" w:hAnsi="Times New Roman" w:cs="Times New Roman"/>
                <w:sz w:val="24"/>
                <w:szCs w:val="24"/>
                <w:lang w:eastAsia="ru-RU"/>
              </w:rPr>
            </w:pPr>
            <w:r w:rsidRPr="00B53FF9">
              <w:rPr>
                <w:rFonts w:ascii="Times New Roman" w:eastAsia="Times New Roman" w:hAnsi="Times New Roman" w:cs="Times New Roman"/>
                <w:sz w:val="24"/>
                <w:szCs w:val="24"/>
                <w:lang w:eastAsia="ru-RU"/>
              </w:rPr>
              <w:t>Г.И. Меркулова</w:t>
            </w:r>
          </w:p>
        </w:tc>
      </w:tr>
    </w:tbl>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Приложение к </w:t>
      </w:r>
      <w:hyperlink r:id="rId10" w:anchor="0" w:history="1">
        <w:r w:rsidRPr="00B53FF9">
          <w:rPr>
            <w:rFonts w:ascii="Arial" w:eastAsia="Times New Roman" w:hAnsi="Arial" w:cs="Arial"/>
            <w:color w:val="808080"/>
            <w:sz w:val="23"/>
            <w:szCs w:val="23"/>
            <w:u w:val="single"/>
            <w:bdr w:val="none" w:sz="0" w:space="0" w:color="auto" w:frame="1"/>
            <w:lang w:eastAsia="ru-RU"/>
          </w:rPr>
          <w:t>письму</w:t>
        </w:r>
      </w:hyperlink>
      <w:r w:rsidRPr="00B53FF9">
        <w:rPr>
          <w:rFonts w:ascii="Arial" w:eastAsia="Times New Roman" w:hAnsi="Arial" w:cs="Arial"/>
          <w:color w:val="333333"/>
          <w:sz w:val="23"/>
          <w:szCs w:val="23"/>
          <w:lang w:eastAsia="ru-RU"/>
        </w:rPr>
        <w:br/>
      </w:r>
      <w:proofErr w:type="spellStart"/>
      <w:r w:rsidRPr="00B53FF9">
        <w:rPr>
          <w:rFonts w:ascii="Arial" w:eastAsia="Times New Roman" w:hAnsi="Arial" w:cs="Arial"/>
          <w:color w:val="333333"/>
          <w:sz w:val="23"/>
          <w:szCs w:val="23"/>
          <w:lang w:eastAsia="ru-RU"/>
        </w:rPr>
        <w:t>Минпросвещения</w:t>
      </w:r>
      <w:proofErr w:type="spellEnd"/>
      <w:r w:rsidRPr="00B53FF9">
        <w:rPr>
          <w:rFonts w:ascii="Arial" w:eastAsia="Times New Roman" w:hAnsi="Arial" w:cs="Arial"/>
          <w:color w:val="333333"/>
          <w:sz w:val="23"/>
          <w:szCs w:val="23"/>
          <w:lang w:eastAsia="ru-RU"/>
        </w:rPr>
        <w:t xml:space="preserve"> России и</w:t>
      </w:r>
      <w:r w:rsidRPr="00B53FF9">
        <w:rPr>
          <w:rFonts w:ascii="Arial" w:eastAsia="Times New Roman" w:hAnsi="Arial" w:cs="Arial"/>
          <w:color w:val="333333"/>
          <w:sz w:val="23"/>
          <w:szCs w:val="23"/>
          <w:lang w:eastAsia="ru-RU"/>
        </w:rPr>
        <w:br/>
        <w:t>Общероссийского Профсоюза образования</w:t>
      </w:r>
      <w:r w:rsidRPr="00B53FF9">
        <w:rPr>
          <w:rFonts w:ascii="Arial" w:eastAsia="Times New Roman" w:hAnsi="Arial" w:cs="Arial"/>
          <w:color w:val="333333"/>
          <w:sz w:val="23"/>
          <w:szCs w:val="23"/>
          <w:lang w:eastAsia="ru-RU"/>
        </w:rPr>
        <w:br/>
        <w:t>от 20 августа 2019 г. N ИП-941/06/484</w:t>
      </w:r>
    </w:p>
    <w:p w:rsidR="00B53FF9" w:rsidRPr="00B53FF9" w:rsidRDefault="00B53FF9" w:rsidP="00B53FF9">
      <w:pPr>
        <w:shd w:val="clear" w:color="auto" w:fill="FFFFFF"/>
        <w:spacing w:after="255" w:line="270" w:lineRule="atLeast"/>
        <w:outlineLvl w:val="2"/>
        <w:rPr>
          <w:rFonts w:ascii="Arial" w:eastAsia="Times New Roman" w:hAnsi="Arial" w:cs="Arial"/>
          <w:b/>
          <w:bCs/>
          <w:color w:val="333333"/>
          <w:sz w:val="26"/>
          <w:szCs w:val="26"/>
          <w:lang w:eastAsia="ru-RU"/>
        </w:rPr>
      </w:pPr>
      <w:r w:rsidRPr="00B53FF9">
        <w:rPr>
          <w:rFonts w:ascii="Arial" w:eastAsia="Times New Roman" w:hAnsi="Arial" w:cs="Arial"/>
          <w:b/>
          <w:bCs/>
          <w:color w:val="333333"/>
          <w:sz w:val="26"/>
          <w:szCs w:val="26"/>
          <w:lang w:eastAsia="ru-RU"/>
        </w:rPr>
        <w:t>Примерное положение о нормах профессиональной этики педагогических работников</w:t>
      </w:r>
    </w:p>
    <w:p w:rsidR="00B53FF9" w:rsidRPr="00B53FF9" w:rsidRDefault="00B53FF9" w:rsidP="00B53FF9">
      <w:pPr>
        <w:shd w:val="clear" w:color="auto" w:fill="FFFFFF"/>
        <w:spacing w:after="255" w:line="270" w:lineRule="atLeast"/>
        <w:outlineLvl w:val="2"/>
        <w:rPr>
          <w:rFonts w:ascii="Arial" w:eastAsia="Times New Roman" w:hAnsi="Arial" w:cs="Arial"/>
          <w:b/>
          <w:bCs/>
          <w:color w:val="333333"/>
          <w:sz w:val="26"/>
          <w:szCs w:val="26"/>
          <w:lang w:eastAsia="ru-RU"/>
        </w:rPr>
      </w:pPr>
      <w:r w:rsidRPr="00B53FF9">
        <w:rPr>
          <w:rFonts w:ascii="Arial" w:eastAsia="Times New Roman" w:hAnsi="Arial" w:cs="Arial"/>
          <w:b/>
          <w:bCs/>
          <w:color w:val="333333"/>
          <w:sz w:val="26"/>
          <w:szCs w:val="26"/>
          <w:lang w:eastAsia="ru-RU"/>
        </w:rPr>
        <w:t>I. Общие положения</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53FF9" w:rsidRPr="00B53FF9" w:rsidRDefault="00B53FF9" w:rsidP="00B53FF9">
      <w:pPr>
        <w:shd w:val="clear" w:color="auto" w:fill="FFFFFF"/>
        <w:spacing w:after="255" w:line="270" w:lineRule="atLeast"/>
        <w:outlineLvl w:val="2"/>
        <w:rPr>
          <w:rFonts w:ascii="Arial" w:eastAsia="Times New Roman" w:hAnsi="Arial" w:cs="Arial"/>
          <w:b/>
          <w:bCs/>
          <w:color w:val="333333"/>
          <w:sz w:val="26"/>
          <w:szCs w:val="26"/>
          <w:lang w:eastAsia="ru-RU"/>
        </w:rPr>
      </w:pPr>
      <w:r w:rsidRPr="00B53FF9">
        <w:rPr>
          <w:rFonts w:ascii="Arial" w:eastAsia="Times New Roman" w:hAnsi="Arial" w:cs="Arial"/>
          <w:b/>
          <w:bCs/>
          <w:color w:val="333333"/>
          <w:sz w:val="26"/>
          <w:szCs w:val="26"/>
          <w:lang w:eastAsia="ru-RU"/>
        </w:rPr>
        <w:t>II. Нормы профессиональной этики педагогических работников</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3. Педагогические работники, сознавая ответственность перед государством, обществом и гражданами, призваны:</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а) уважать честь и достоинство обучающихся и других участников образовательных отношений;</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lastRenderedPageBreak/>
        <w:t>е) придерживаться внешнего вида, соответствующего задачам реализуемой образовательной программы;</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B53FF9" w:rsidRPr="00B53FF9" w:rsidRDefault="00B53FF9" w:rsidP="00B53FF9">
      <w:pPr>
        <w:shd w:val="clear" w:color="auto" w:fill="FFFFFF"/>
        <w:spacing w:after="255" w:line="270" w:lineRule="atLeast"/>
        <w:outlineLvl w:val="2"/>
        <w:rPr>
          <w:rFonts w:ascii="Arial" w:eastAsia="Times New Roman" w:hAnsi="Arial" w:cs="Arial"/>
          <w:b/>
          <w:bCs/>
          <w:color w:val="333333"/>
          <w:sz w:val="26"/>
          <w:szCs w:val="26"/>
          <w:lang w:eastAsia="ru-RU"/>
        </w:rPr>
      </w:pPr>
      <w:r w:rsidRPr="00B53FF9">
        <w:rPr>
          <w:rFonts w:ascii="Arial" w:eastAsia="Times New Roman" w:hAnsi="Arial" w:cs="Arial"/>
          <w:b/>
          <w:bCs/>
          <w:color w:val="333333"/>
          <w:sz w:val="26"/>
          <w:szCs w:val="26"/>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5. Случаи нарушения норм профессиональной этики педагогических работников, установленных </w:t>
      </w:r>
      <w:hyperlink r:id="rId11" w:anchor="1200" w:history="1">
        <w:r w:rsidRPr="00B53FF9">
          <w:rPr>
            <w:rFonts w:ascii="Arial" w:eastAsia="Times New Roman" w:hAnsi="Arial" w:cs="Arial"/>
            <w:color w:val="808080"/>
            <w:sz w:val="23"/>
            <w:szCs w:val="23"/>
            <w:u w:val="single"/>
            <w:bdr w:val="none" w:sz="0" w:space="0" w:color="auto" w:frame="1"/>
            <w:lang w:eastAsia="ru-RU"/>
          </w:rPr>
          <w:t>разделом II</w:t>
        </w:r>
      </w:hyperlink>
      <w:r w:rsidRPr="00B53FF9">
        <w:rPr>
          <w:rFonts w:ascii="Arial" w:eastAsia="Times New Roman" w:hAnsi="Arial" w:cs="Arial"/>
          <w:color w:val="333333"/>
          <w:sz w:val="23"/>
          <w:szCs w:val="23"/>
          <w:lang w:eastAsia="ru-RU"/>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53FF9" w:rsidRPr="00B53FF9" w:rsidRDefault="00B53FF9" w:rsidP="00B53FF9">
      <w:pPr>
        <w:shd w:val="clear" w:color="auto" w:fill="FFFFFF"/>
        <w:spacing w:after="255" w:line="270" w:lineRule="atLeast"/>
        <w:rPr>
          <w:rFonts w:ascii="Arial" w:eastAsia="Times New Roman" w:hAnsi="Arial" w:cs="Arial"/>
          <w:color w:val="333333"/>
          <w:sz w:val="23"/>
          <w:szCs w:val="23"/>
          <w:lang w:eastAsia="ru-RU"/>
        </w:rPr>
      </w:pPr>
      <w:r w:rsidRPr="00B53FF9">
        <w:rPr>
          <w:rFonts w:ascii="Arial" w:eastAsia="Times New Roman" w:hAnsi="Arial" w:cs="Arial"/>
          <w:color w:val="333333"/>
          <w:sz w:val="23"/>
          <w:szCs w:val="23"/>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E101D6" w:rsidRDefault="00E101D6">
      <w:bookmarkStart w:id="1" w:name="_GoBack"/>
      <w:bookmarkEnd w:id="1"/>
    </w:p>
    <w:sectPr w:rsidR="00E1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F9"/>
    <w:rsid w:val="00B53FF9"/>
    <w:rsid w:val="00E1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97FD-641F-4384-8AE1-8C698E5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53F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3F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F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3F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46047">
      <w:bodyDiv w:val="1"/>
      <w:marLeft w:val="0"/>
      <w:marRight w:val="0"/>
      <w:marTop w:val="0"/>
      <w:marBottom w:val="0"/>
      <w:divBdr>
        <w:top w:val="none" w:sz="0" w:space="0" w:color="auto"/>
        <w:left w:val="none" w:sz="0" w:space="0" w:color="auto"/>
        <w:bottom w:val="none" w:sz="0" w:space="0" w:color="auto"/>
        <w:right w:val="none" w:sz="0" w:space="0" w:color="auto"/>
      </w:divBdr>
      <w:divsChild>
        <w:div w:id="1937397733">
          <w:marLeft w:val="0"/>
          <w:marRight w:val="0"/>
          <w:marTop w:val="0"/>
          <w:marBottom w:val="180"/>
          <w:divBdr>
            <w:top w:val="none" w:sz="0" w:space="0" w:color="auto"/>
            <w:left w:val="none" w:sz="0" w:space="0" w:color="auto"/>
            <w:bottom w:val="none" w:sz="0" w:space="0" w:color="auto"/>
            <w:right w:val="none" w:sz="0" w:space="0" w:color="auto"/>
          </w:divBdr>
        </w:div>
        <w:div w:id="73547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5589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25589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558920/" TargetMode="External"/><Relationship Id="rId11" Type="http://schemas.openxmlformats.org/officeDocument/2006/relationships/hyperlink" Target="https://www.garant.ru/products/ipo/prime/doc/72558920/" TargetMode="External"/><Relationship Id="rId5" Type="http://schemas.openxmlformats.org/officeDocument/2006/relationships/hyperlink" Target="https://www.garant.ru/products/ipo/prime/doc/72558920/" TargetMode="External"/><Relationship Id="rId10" Type="http://schemas.openxmlformats.org/officeDocument/2006/relationships/hyperlink" Target="https://www.garant.ru/products/ipo/prime/doc/72558920/" TargetMode="External"/><Relationship Id="rId4" Type="http://schemas.openxmlformats.org/officeDocument/2006/relationships/hyperlink" Target="https://www.garant.ru/products/ipo/prime/doc/72558920/" TargetMode="External"/><Relationship Id="rId9"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2020-11-17T14:37:00Z</dcterms:created>
  <dcterms:modified xsi:type="dcterms:W3CDTF">2020-11-17T14:38:00Z</dcterms:modified>
</cp:coreProperties>
</file>